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E131F" w14:textId="5A6D8D5A" w:rsidR="003E5183" w:rsidRDefault="003E5183" w:rsidP="00270675">
      <w:pPr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</w:t>
      </w:r>
      <w:r w:rsidR="00ED14C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II</w:t>
      </w: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– RELAÇÃO DE CURSOS</w:t>
      </w:r>
    </w:p>
    <w:p w14:paraId="3609E218" w14:textId="77777777" w:rsidR="00270675" w:rsidRDefault="00270675" w:rsidP="00463012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D6942A2" w14:textId="6E02CE3B" w:rsidR="00463012" w:rsidRDefault="00463012" w:rsidP="00463012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Processo: Chamamento Público n.º 0</w:t>
      </w:r>
      <w:r w:rsidR="00397FF0">
        <w:rPr>
          <w:rFonts w:ascii="Arial" w:hAnsi="Arial" w:cs="Arial"/>
          <w:color w:val="000000"/>
          <w:sz w:val="22"/>
          <w:szCs w:val="22"/>
          <w:shd w:val="clear" w:color="auto" w:fill="FFFFFF"/>
        </w:rPr>
        <w:t>01</w:t>
      </w:r>
      <w:r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/2025</w:t>
      </w:r>
    </w:p>
    <w:p w14:paraId="010B804B" w14:textId="77777777" w:rsidR="00463012" w:rsidRPr="005F4F0E" w:rsidRDefault="00463012" w:rsidP="00463012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B2046C7" w14:textId="44F6951C" w:rsidR="003E5183" w:rsidRDefault="00D313B3" w:rsidP="00D313B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1.1. </w:t>
      </w:r>
      <w:r w:rsidR="003E5183">
        <w:rPr>
          <w:rFonts w:ascii="Arial" w:hAnsi="Arial" w:cs="Arial"/>
          <w:color w:val="000000"/>
          <w:sz w:val="22"/>
          <w:szCs w:val="22"/>
        </w:rPr>
        <w:t>Abaixo são listados os temas dos cursos e os conteúdos que poderão ser ministrados ou gravados durante a vigência do credenciamento, com as seguintes configurações:</w:t>
      </w:r>
      <w:r w:rsidR="003E5183" w:rsidRPr="00001C4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0483B2D" w14:textId="77777777" w:rsidR="003E5183" w:rsidRPr="00113522" w:rsidRDefault="003E5183" w:rsidP="003E5183">
      <w:pPr>
        <w:autoSpaceDE w:val="0"/>
        <w:autoSpaceDN w:val="0"/>
        <w:adjustRightInd w:val="0"/>
        <w:ind w:firstLine="1134"/>
        <w:jc w:val="both"/>
        <w:rPr>
          <w:rFonts w:ascii="Arial" w:hAnsi="Arial" w:cs="Arial"/>
          <w:color w:val="000000"/>
          <w:sz w:val="12"/>
          <w:szCs w:val="12"/>
        </w:rPr>
      </w:pPr>
    </w:p>
    <w:p w14:paraId="7E131A11" w14:textId="2F5D07CB" w:rsidR="003E5183" w:rsidRPr="00D313B3" w:rsidRDefault="003E5183" w:rsidP="00D313B3">
      <w:pPr>
        <w:pStyle w:val="PargrafodaLista"/>
        <w:numPr>
          <w:ilvl w:val="2"/>
          <w:numId w:val="18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D313B3">
        <w:rPr>
          <w:rFonts w:ascii="Arial" w:hAnsi="Arial" w:cs="Arial"/>
          <w:color w:val="000000"/>
        </w:rPr>
        <w:t xml:space="preserve">Cursos em formato presencial, ministrados na capital e nas cidades do interior do Estado de Minas Gerais, com carga horária de 4 (quatro) horas/curso; </w:t>
      </w:r>
    </w:p>
    <w:p w14:paraId="3DDBED85" w14:textId="2DD72895" w:rsidR="003E5183" w:rsidRPr="00D313B3" w:rsidRDefault="003E5183" w:rsidP="00D313B3">
      <w:pPr>
        <w:pStyle w:val="PargrafodaLista"/>
        <w:numPr>
          <w:ilvl w:val="2"/>
          <w:numId w:val="18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D313B3">
        <w:rPr>
          <w:rFonts w:ascii="Arial" w:hAnsi="Arial" w:cs="Arial"/>
          <w:color w:val="000000"/>
        </w:rPr>
        <w:t xml:space="preserve">Cursos em formato </w:t>
      </w:r>
      <w:r w:rsidRPr="00D313B3">
        <w:rPr>
          <w:rFonts w:ascii="Arial" w:hAnsi="Arial" w:cs="Arial"/>
          <w:i/>
          <w:iCs/>
        </w:rPr>
        <w:t>online</w:t>
      </w:r>
      <w:r w:rsidRPr="00D313B3">
        <w:rPr>
          <w:rFonts w:ascii="Arial" w:hAnsi="Arial" w:cs="Arial"/>
        </w:rPr>
        <w:t xml:space="preserve"> (</w:t>
      </w:r>
      <w:r w:rsidRPr="00D313B3">
        <w:rPr>
          <w:rFonts w:ascii="Arial" w:hAnsi="Arial" w:cs="Arial"/>
          <w:color w:val="000000"/>
        </w:rPr>
        <w:t xml:space="preserve">transmitidos ao vivo), com carga horaria de 4 (quatro) horas/curso, </w:t>
      </w:r>
    </w:p>
    <w:p w14:paraId="3933DE29" w14:textId="009891CA" w:rsidR="003E5183" w:rsidRPr="00D313B3" w:rsidRDefault="003E5183" w:rsidP="00D313B3">
      <w:pPr>
        <w:pStyle w:val="PargrafodaLista"/>
        <w:numPr>
          <w:ilvl w:val="2"/>
          <w:numId w:val="18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D313B3">
        <w:rPr>
          <w:rFonts w:ascii="Arial" w:hAnsi="Arial" w:cs="Arial"/>
          <w:color w:val="000000"/>
        </w:rPr>
        <w:t xml:space="preserve">Gravação de conteúdo para a plataforma EAD do CRCMG, com carga horaria de até </w:t>
      </w:r>
      <w:r w:rsidR="00D313B3" w:rsidRPr="00D313B3">
        <w:rPr>
          <w:rFonts w:ascii="Arial" w:hAnsi="Arial" w:cs="Arial"/>
          <w:color w:val="000000"/>
        </w:rPr>
        <w:t>2</w:t>
      </w:r>
      <w:r w:rsidRPr="00D313B3">
        <w:rPr>
          <w:rFonts w:ascii="Arial" w:hAnsi="Arial" w:cs="Arial"/>
          <w:color w:val="000000"/>
        </w:rPr>
        <w:t xml:space="preserve"> (</w:t>
      </w:r>
      <w:r w:rsidR="00D313B3" w:rsidRPr="00D313B3">
        <w:rPr>
          <w:rFonts w:ascii="Arial" w:hAnsi="Arial" w:cs="Arial"/>
          <w:color w:val="000000"/>
        </w:rPr>
        <w:t>duas</w:t>
      </w:r>
      <w:r w:rsidRPr="00D313B3">
        <w:rPr>
          <w:rFonts w:ascii="Arial" w:hAnsi="Arial" w:cs="Arial"/>
          <w:color w:val="000000"/>
        </w:rPr>
        <w:t>) horas/gravação</w:t>
      </w:r>
      <w:r w:rsidR="00D313B3" w:rsidRPr="00D313B3">
        <w:rPr>
          <w:rFonts w:ascii="Arial" w:hAnsi="Arial" w:cs="Arial"/>
          <w:color w:val="000000"/>
        </w:rPr>
        <w:t>, tendo como resultado final curso com carga horária de 1 (uma) hora/curso.</w:t>
      </w:r>
    </w:p>
    <w:p w14:paraId="15DE9261" w14:textId="77777777" w:rsidR="003E5183" w:rsidRPr="005F4F0E" w:rsidRDefault="003E5183" w:rsidP="003E5183">
      <w:pPr>
        <w:autoSpaceDE w:val="0"/>
        <w:autoSpaceDN w:val="0"/>
        <w:adjustRightInd w:val="0"/>
        <w:ind w:firstLine="1134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3E5183" w:rsidRPr="005F4F0E" w14:paraId="6C235945" w14:textId="77777777" w:rsidTr="003E5183">
        <w:trPr>
          <w:trHeight w:val="333"/>
        </w:trPr>
        <w:tc>
          <w:tcPr>
            <w:tcW w:w="5000" w:type="pct"/>
            <w:shd w:val="clear" w:color="auto" w:fill="17365D" w:themeFill="text2" w:themeFillShade="BF"/>
            <w:vAlign w:val="center"/>
          </w:tcPr>
          <w:p w14:paraId="16A251A8" w14:textId="77777777" w:rsidR="003E5183" w:rsidRPr="003E4DBC" w:rsidRDefault="003E5183" w:rsidP="008417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bookmarkStart w:id="0" w:name="_Hlk115680578"/>
            <w:r w:rsidRPr="003E4DB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TEMAS</w:t>
            </w:r>
          </w:p>
        </w:tc>
      </w:tr>
      <w:tr w:rsidR="003E5183" w:rsidRPr="005F4F0E" w14:paraId="4CF252DA" w14:textId="77777777" w:rsidTr="003E5183">
        <w:tc>
          <w:tcPr>
            <w:tcW w:w="5000" w:type="pct"/>
            <w:shd w:val="clear" w:color="auto" w:fill="F2F2F2" w:themeFill="background1" w:themeFillShade="F2"/>
          </w:tcPr>
          <w:p w14:paraId="23249199" w14:textId="77777777" w:rsidR="003E5183" w:rsidRPr="005F4F0E" w:rsidRDefault="003E5183" w:rsidP="008417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Lato Sensu</w:t>
            </w:r>
          </w:p>
        </w:tc>
      </w:tr>
      <w:tr w:rsidR="003E5183" w:rsidRPr="005F4F0E" w14:paraId="03D4BE79" w14:textId="77777777" w:rsidTr="00194FFF">
        <w:trPr>
          <w:trHeight w:val="8769"/>
        </w:trPr>
        <w:tc>
          <w:tcPr>
            <w:tcW w:w="5000" w:type="pct"/>
          </w:tcPr>
          <w:p w14:paraId="07615ED9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01 - Redução ao Valor Recuperável de Ativos “</w:t>
            </w:r>
            <w:proofErr w:type="spellStart"/>
            <w:r w:rsidRPr="0088602E">
              <w:rPr>
                <w:rFonts w:ascii="Arial" w:hAnsi="Arial" w:cs="Arial"/>
                <w:i/>
                <w:iCs/>
              </w:rPr>
              <w:t>Impairment</w:t>
            </w:r>
            <w:proofErr w:type="spellEnd"/>
            <w:r w:rsidRPr="0088602E">
              <w:rPr>
                <w:rFonts w:ascii="Arial" w:hAnsi="Arial" w:cs="Arial"/>
                <w:i/>
                <w:iCs/>
              </w:rPr>
              <w:t>”</w:t>
            </w:r>
          </w:p>
          <w:p w14:paraId="3D8062A7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  03 - Demonstração dos Fluxos De Caixa</w:t>
            </w:r>
          </w:p>
          <w:p w14:paraId="015586E0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06 - Operações de Arrendamento Mercantil</w:t>
            </w:r>
          </w:p>
          <w:p w14:paraId="4923E98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12 - Ajuste a Valor Presente</w:t>
            </w:r>
          </w:p>
          <w:p w14:paraId="01C3F6E9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27 - Ativo Imobilizado</w:t>
            </w:r>
          </w:p>
          <w:p w14:paraId="55E3ED0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47 - Receita de Contrato com Cliente</w:t>
            </w:r>
          </w:p>
          <w:p w14:paraId="240A3CE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48 - Instrumentos Financeiros</w:t>
            </w:r>
          </w:p>
          <w:p w14:paraId="37D0573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NBC TG 1000 – Contabilidade para Pequenas e Médias Empresas</w:t>
            </w:r>
          </w:p>
          <w:p w14:paraId="4EADDFB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ITG 1000 - Modelo Contábil para Microempresa e Empresa de Pequeno Porte</w:t>
            </w:r>
          </w:p>
          <w:p w14:paraId="7F6D8045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 xml:space="preserve">Normas Brasileiras de Contabilidade – IFRS – Noções Introdutórias </w:t>
            </w:r>
          </w:p>
          <w:p w14:paraId="26DEC7C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proofErr w:type="spellStart"/>
            <w:r w:rsidRPr="0088602E">
              <w:rPr>
                <w:rFonts w:ascii="Arial" w:hAnsi="Arial" w:cs="Arial"/>
              </w:rPr>
              <w:t>NBC’s</w:t>
            </w:r>
            <w:proofErr w:type="spellEnd"/>
            <w:r w:rsidRPr="0088602E">
              <w:rPr>
                <w:rFonts w:ascii="Arial" w:hAnsi="Arial" w:cs="Arial"/>
              </w:rPr>
              <w:t xml:space="preserve"> Aplicadas ao Setor Público</w:t>
            </w:r>
          </w:p>
          <w:p w14:paraId="4BA23E8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Gerencial/Custos</w:t>
            </w:r>
          </w:p>
          <w:p w14:paraId="2A44E3A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o Agronegócio</w:t>
            </w:r>
          </w:p>
          <w:p w14:paraId="2FDF7DFA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a Construção Civil</w:t>
            </w:r>
          </w:p>
          <w:p w14:paraId="2BF0ABA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</w:t>
            </w:r>
          </w:p>
          <w:p w14:paraId="4AF5D240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para Entidades do Terceiro Setor</w:t>
            </w:r>
          </w:p>
          <w:p w14:paraId="538FBE0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Relatórios Gerenciais</w:t>
            </w:r>
          </w:p>
          <w:p w14:paraId="4C794DFC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Legislação Societária Aplicada à Constituição de Empresas</w:t>
            </w:r>
          </w:p>
          <w:p w14:paraId="64B18EAB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Tributos Federais, Estadual e Municipal</w:t>
            </w:r>
          </w:p>
          <w:p w14:paraId="0ABB12F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IRPJ (Lucro Real, Presumido e Simples)</w:t>
            </w:r>
          </w:p>
          <w:p w14:paraId="45D31CDE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Legislação Trabalhista e Previdenciária</w:t>
            </w:r>
          </w:p>
          <w:p w14:paraId="4F073EA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Prestação de Contas de Partidos Políticos</w:t>
            </w:r>
          </w:p>
          <w:p w14:paraId="63FB438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IR Pessoa Física</w:t>
            </w:r>
          </w:p>
          <w:p w14:paraId="3959F74B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proofErr w:type="spellStart"/>
            <w:r w:rsidRPr="0088602E">
              <w:rPr>
                <w:rFonts w:ascii="Arial" w:hAnsi="Arial" w:cs="Arial"/>
              </w:rPr>
              <w:t>Sped</w:t>
            </w:r>
            <w:proofErr w:type="spellEnd"/>
            <w:r w:rsidRPr="0088602E">
              <w:rPr>
                <w:rFonts w:ascii="Arial" w:hAnsi="Arial" w:cs="Arial"/>
              </w:rPr>
              <w:t xml:space="preserve"> Contábil</w:t>
            </w:r>
          </w:p>
          <w:p w14:paraId="4B70D801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ECF</w:t>
            </w:r>
          </w:p>
          <w:p w14:paraId="431B7D7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Fiscal (ICMS)</w:t>
            </w:r>
          </w:p>
          <w:p w14:paraId="10A86B8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PIS/COFINS</w:t>
            </w:r>
          </w:p>
          <w:p w14:paraId="2831460D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Sped – E-Social</w:t>
            </w:r>
          </w:p>
          <w:p w14:paraId="055922D0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EFD/REINF;</w:t>
            </w:r>
          </w:p>
          <w:p w14:paraId="479940FB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Bloco K</w:t>
            </w:r>
          </w:p>
          <w:p w14:paraId="5D5EB89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  <w:lang w:val="en-US"/>
              </w:rPr>
              <w:t>ICMS – ST</w:t>
            </w:r>
          </w:p>
          <w:p w14:paraId="15DC9023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ICMS – Normas Gerais</w:t>
            </w:r>
          </w:p>
          <w:p w14:paraId="49925E4A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PIS/COFINS – Cumulativo e Não-Cumulativo</w:t>
            </w:r>
          </w:p>
          <w:p w14:paraId="0F3812FB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Gerenciamento de Projetos</w:t>
            </w:r>
          </w:p>
          <w:p w14:paraId="753CCF5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Técnicas de Negociação com Cliente</w:t>
            </w:r>
          </w:p>
          <w:p w14:paraId="38EB4A9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lastRenderedPageBreak/>
              <w:t>Avaliação</w:t>
            </w:r>
            <w:r w:rsidRPr="0088602E">
              <w:rPr>
                <w:rFonts w:ascii="Arial" w:hAnsi="Arial" w:cs="Arial"/>
                <w:lang w:val="en-US"/>
              </w:rPr>
              <w:t xml:space="preserve"> de </w:t>
            </w:r>
            <w:r w:rsidRPr="0088602E">
              <w:rPr>
                <w:rFonts w:ascii="Arial" w:hAnsi="Arial" w:cs="Arial"/>
              </w:rPr>
              <w:t>Empresas</w:t>
            </w:r>
          </w:p>
          <w:p w14:paraId="35998B27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Estrutura conceitual da contabilidade</w:t>
            </w:r>
          </w:p>
          <w:p w14:paraId="5A0432D7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Demonstrações contábeis aplicadas ao setor público</w:t>
            </w:r>
          </w:p>
          <w:p w14:paraId="6E1F58CA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Receita e despesa pública</w:t>
            </w:r>
          </w:p>
          <w:p w14:paraId="439E32CC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Perícia contábil e seus aspectos gerais</w:t>
            </w:r>
          </w:p>
          <w:p w14:paraId="270F87DD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 xml:space="preserve">Perícia </w:t>
            </w:r>
            <w:r>
              <w:rPr>
                <w:rFonts w:ascii="Arial" w:hAnsi="Arial" w:cs="Arial"/>
              </w:rPr>
              <w:t>c</w:t>
            </w:r>
            <w:r w:rsidRPr="0088602E">
              <w:rPr>
                <w:rFonts w:ascii="Arial" w:hAnsi="Arial" w:cs="Arial"/>
              </w:rPr>
              <w:t>ontábil à luz do Novo Código e Processo Civil e Normas Brasileiras do CFC</w:t>
            </w:r>
          </w:p>
          <w:p w14:paraId="19DBF544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Processo judicial: Provas em juízo, prova pericial e aplicação da perícia contábil</w:t>
            </w:r>
          </w:p>
          <w:p w14:paraId="265CEC39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Apuração de haveres em pequenas e médias empresas</w:t>
            </w:r>
          </w:p>
          <w:p w14:paraId="55DF1B3A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 xml:space="preserve">Auditoria – Planejamento e execução de auditoria nas </w:t>
            </w:r>
            <w:proofErr w:type="spellStart"/>
            <w:r w:rsidRPr="0088602E">
              <w:rPr>
                <w:rFonts w:ascii="Arial" w:hAnsi="Arial" w:cs="Arial"/>
              </w:rPr>
              <w:t>PMEs</w:t>
            </w:r>
            <w:proofErr w:type="spellEnd"/>
          </w:p>
          <w:p w14:paraId="6B2455B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Novas Normas</w:t>
            </w:r>
          </w:p>
          <w:p w14:paraId="6BF9188E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Tópicos Especiais das Demonstrações Contábeis: DRE, DRA, DMPL, DLPA e Notas Explicativas</w:t>
            </w:r>
          </w:p>
          <w:p w14:paraId="4E30001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proofErr w:type="spellStart"/>
            <w:r w:rsidRPr="0088602E">
              <w:rPr>
                <w:rFonts w:ascii="Arial" w:hAnsi="Arial" w:cs="Arial"/>
              </w:rPr>
              <w:t>PMEs</w:t>
            </w:r>
            <w:proofErr w:type="spellEnd"/>
            <w:r w:rsidRPr="0088602E">
              <w:rPr>
                <w:rFonts w:ascii="Arial" w:hAnsi="Arial" w:cs="Arial"/>
              </w:rPr>
              <w:t>: Conciliação, Controle e Análise de Contas</w:t>
            </w:r>
          </w:p>
          <w:p w14:paraId="2280399D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Terceiro Setor: Demonstrações Contábeis e Prestação de Contas das Entidades sem Fins Lucrativos</w:t>
            </w:r>
          </w:p>
          <w:p w14:paraId="2C2F0BE9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eastAsiaTheme="minorHAnsi" w:hAnsi="Arial" w:cs="Arial"/>
              </w:rPr>
            </w:pPr>
            <w:r w:rsidRPr="0088602E">
              <w:rPr>
                <w:rFonts w:ascii="Arial" w:hAnsi="Arial" w:cs="Arial"/>
              </w:rPr>
              <w:t>Contabilidade Rural – Normas Aplicáveis – Aspectos Práticos</w:t>
            </w:r>
          </w:p>
          <w:p w14:paraId="23E8B540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Auditoria Pública</w:t>
            </w:r>
          </w:p>
          <w:p w14:paraId="317E164B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Mediação e Arbitragem</w:t>
            </w:r>
          </w:p>
          <w:p w14:paraId="4D29FE0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Governança Corporativa</w:t>
            </w:r>
          </w:p>
          <w:p w14:paraId="5F02667F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Aspectos introdutórios de nota explicativa conforme a Lei das Sociedades por Ações, o CPC e alguns órgãos reguladores</w:t>
            </w:r>
          </w:p>
          <w:p w14:paraId="7A22F2D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Reestruturação financeira</w:t>
            </w:r>
          </w:p>
          <w:p w14:paraId="29CA5694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Reavaliação e transações entre partes relacionadas</w:t>
            </w:r>
          </w:p>
          <w:p w14:paraId="5268420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Ativo não circulante mantido para venda e operação descontinuada</w:t>
            </w:r>
          </w:p>
          <w:p w14:paraId="04B92331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Despesas e outros resultados das operações continuadas e benefícios a empregados</w:t>
            </w:r>
          </w:p>
          <w:p w14:paraId="4D87C7D2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Combinação de negócios, fusão, incorporação e cisão</w:t>
            </w:r>
          </w:p>
          <w:p w14:paraId="6D09A5E4" w14:textId="60FDFB56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Investimentos em coligad</w:t>
            </w:r>
            <w:r w:rsidR="00A33EC0">
              <w:rPr>
                <w:rFonts w:ascii="Arial" w:hAnsi="Arial" w:cs="Arial"/>
              </w:rPr>
              <w:t>a</w:t>
            </w:r>
            <w:r w:rsidRPr="0088602E">
              <w:rPr>
                <w:rFonts w:ascii="Arial" w:hAnsi="Arial" w:cs="Arial"/>
              </w:rPr>
              <w:t>s e em controladas</w:t>
            </w:r>
          </w:p>
          <w:p w14:paraId="262E1D8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Mensuração do valor justo e investimentos em outras sociedades e em propriedade para investimento;</w:t>
            </w:r>
          </w:p>
          <w:p w14:paraId="522FAE11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Consolidação das demonstrações contábeis e demonstrações separadas;</w:t>
            </w:r>
          </w:p>
          <w:p w14:paraId="0A359CD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Ativo Biológico, Ativos Intangíveis, Ativo Imobilizado e Ativo Diferido;</w:t>
            </w:r>
          </w:p>
          <w:p w14:paraId="45CEB5B4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Informação financeira governamental;</w:t>
            </w:r>
          </w:p>
          <w:p w14:paraId="261D8CD0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Contabilidade Pública: Fundamentos de execução orçamentária e financeira;</w:t>
            </w:r>
          </w:p>
          <w:p w14:paraId="56AFD9E8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Análise de recursos e necessidades do setor público;</w:t>
            </w:r>
          </w:p>
          <w:p w14:paraId="33478B0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88602E">
              <w:rPr>
                <w:rFonts w:ascii="Arial" w:hAnsi="Arial" w:cs="Arial"/>
              </w:rPr>
              <w:t>Perícia: Lucros Cessantes</w:t>
            </w:r>
            <w:r>
              <w:rPr>
                <w:rFonts w:ascii="Arial" w:hAnsi="Arial" w:cs="Arial"/>
              </w:rPr>
              <w:t>;</w:t>
            </w:r>
          </w:p>
          <w:p w14:paraId="5AAD34AD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Bolsa de valores – aspectos tributários para pessoas jurídicas e pessoas físicas;</w:t>
            </w:r>
          </w:p>
          <w:p w14:paraId="41CAC656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Blockchain</w:t>
            </w:r>
            <w:r>
              <w:rPr>
                <w:rFonts w:ascii="Arial" w:hAnsi="Arial" w:cs="Arial"/>
              </w:rPr>
              <w:t>;</w:t>
            </w:r>
          </w:p>
          <w:p w14:paraId="1B27A3E4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eS</w:t>
            </w:r>
            <w:r w:rsidRPr="0088602E">
              <w:rPr>
                <w:rFonts w:ascii="Arial" w:hAnsi="Arial" w:cs="Arial"/>
              </w:rPr>
              <w:t>ocial</w:t>
            </w:r>
            <w:proofErr w:type="spellEnd"/>
            <w:r w:rsidRPr="0088602E">
              <w:rPr>
                <w:rFonts w:ascii="Arial" w:hAnsi="Arial" w:cs="Arial"/>
              </w:rPr>
              <w:t xml:space="preserve"> empresas – prática;</w:t>
            </w:r>
          </w:p>
          <w:p w14:paraId="5AC722B7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Cripto ativos e moedas</w:t>
            </w:r>
            <w:r>
              <w:rPr>
                <w:rFonts w:ascii="Arial" w:hAnsi="Arial" w:cs="Arial"/>
              </w:rPr>
              <w:t>;</w:t>
            </w:r>
          </w:p>
          <w:p w14:paraId="248BABDC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ITCD na prática</w:t>
            </w:r>
            <w:r>
              <w:rPr>
                <w:rFonts w:ascii="Arial" w:hAnsi="Arial" w:cs="Arial"/>
              </w:rPr>
              <w:t>;</w:t>
            </w:r>
          </w:p>
          <w:p w14:paraId="1D4CE78C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proofErr w:type="spellStart"/>
            <w:r w:rsidRPr="0088602E">
              <w:rPr>
                <w:rFonts w:ascii="Arial" w:hAnsi="Arial" w:cs="Arial"/>
              </w:rPr>
              <w:t>Offshores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2A5BAA6C" w14:textId="77777777" w:rsidR="003E5183" w:rsidRPr="0088602E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Holdings patrimoniais</w:t>
            </w:r>
            <w:r>
              <w:rPr>
                <w:rFonts w:ascii="Arial" w:hAnsi="Arial" w:cs="Arial"/>
              </w:rPr>
              <w:t>;</w:t>
            </w:r>
          </w:p>
          <w:p w14:paraId="64E64E7D" w14:textId="77777777" w:rsidR="003E5183" w:rsidRDefault="003E5183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88602E">
              <w:rPr>
                <w:rFonts w:ascii="Arial" w:hAnsi="Arial" w:cs="Arial"/>
              </w:rPr>
              <w:t>Malha fiscal e cruzamentos fiscais</w:t>
            </w:r>
            <w:r w:rsidR="00194FFF">
              <w:rPr>
                <w:rFonts w:ascii="Arial" w:hAnsi="Arial" w:cs="Arial"/>
              </w:rPr>
              <w:t>;</w:t>
            </w:r>
          </w:p>
          <w:p w14:paraId="3B779118" w14:textId="77777777" w:rsidR="00194FFF" w:rsidRDefault="00194FFF" w:rsidP="003317A2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194FFF">
              <w:rPr>
                <w:rFonts w:ascii="Arial" w:hAnsi="Arial" w:cs="Arial"/>
              </w:rPr>
              <w:t>ESG - Governança ambiental, social e corporativa</w:t>
            </w:r>
            <w:r w:rsidR="00A33EC0">
              <w:rPr>
                <w:rFonts w:ascii="Arial" w:hAnsi="Arial" w:cs="Arial"/>
              </w:rPr>
              <w:t>;</w:t>
            </w:r>
          </w:p>
          <w:p w14:paraId="55BEA517" w14:textId="25D0C641" w:rsidR="00A33EC0" w:rsidRPr="00A33EC0" w:rsidRDefault="00A33EC0" w:rsidP="00A33EC0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A33EC0">
              <w:rPr>
                <w:rFonts w:ascii="Arial" w:hAnsi="Arial" w:cs="Arial"/>
              </w:rPr>
              <w:t>Gestão de Riscos;</w:t>
            </w:r>
          </w:p>
          <w:p w14:paraId="0DD041B2" w14:textId="14A241AD" w:rsidR="00A33EC0" w:rsidRPr="00A33EC0" w:rsidRDefault="00A33EC0" w:rsidP="00A33EC0">
            <w:pPr>
              <w:pStyle w:val="PargrafodaLista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</w:rPr>
            </w:pPr>
            <w:r w:rsidRPr="00A33EC0">
              <w:rPr>
                <w:rFonts w:ascii="Arial" w:hAnsi="Arial" w:cs="Arial"/>
              </w:rPr>
              <w:t>Planejamento Sucessório.</w:t>
            </w:r>
          </w:p>
          <w:p w14:paraId="19A5AC6E" w14:textId="1960DEA1" w:rsidR="00A33EC0" w:rsidRPr="0088602E" w:rsidRDefault="00A33EC0" w:rsidP="00A33EC0">
            <w:pPr>
              <w:pStyle w:val="PargrafodaLista"/>
              <w:spacing w:line="240" w:lineRule="auto"/>
              <w:ind w:left="360"/>
              <w:rPr>
                <w:rFonts w:ascii="Arial" w:hAnsi="Arial" w:cs="Arial"/>
              </w:rPr>
            </w:pPr>
          </w:p>
        </w:tc>
      </w:tr>
      <w:bookmarkEnd w:id="0"/>
    </w:tbl>
    <w:p w14:paraId="1A8B2573" w14:textId="77777777" w:rsidR="00CF20AF" w:rsidRDefault="00CF20AF" w:rsidP="0017595E">
      <w:pPr>
        <w:rPr>
          <w:rFonts w:ascii="Arial" w:hAnsi="Arial" w:cs="Arial"/>
          <w:b/>
          <w:bCs/>
          <w:color w:val="000000"/>
          <w:sz w:val="22"/>
          <w:szCs w:val="22"/>
          <w:u w:val="single"/>
          <w:shd w:val="clear" w:color="auto" w:fill="FFFFFF"/>
        </w:rPr>
      </w:pPr>
    </w:p>
    <w:sectPr w:rsidR="00CF20AF" w:rsidSect="00196D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F959" w14:textId="77777777" w:rsidR="00F9687E" w:rsidRPr="0006072E" w:rsidRDefault="00F968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66B7ABA" w14:textId="77777777" w:rsidR="00F9687E" w:rsidRPr="0006072E" w:rsidRDefault="00F968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1C4CB97B" w:rsidR="00230ECA" w:rsidRDefault="00230ECA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10ED1D96">
          <wp:simplePos x="0" y="0"/>
          <wp:positionH relativeFrom="page">
            <wp:posOffset>-3438525</wp:posOffset>
          </wp:positionH>
          <wp:positionV relativeFrom="paragraph">
            <wp:posOffset>-3898265</wp:posOffset>
          </wp:positionV>
          <wp:extent cx="5676900" cy="7284086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5676900" cy="7284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46746505" w:rsidR="00230ECA" w:rsidRDefault="00230ECA" w:rsidP="006A3094">
    <w:pPr>
      <w:pStyle w:val="Rodap"/>
      <w:rPr>
        <w:rFonts w:ascii="Verdana" w:hAnsi="Verdana" w:cs="Vijaya"/>
        <w:sz w:val="16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C675792" wp14:editId="47308B7E">
              <wp:simplePos x="0" y="0"/>
              <wp:positionH relativeFrom="column">
                <wp:posOffset>0</wp:posOffset>
              </wp:positionH>
              <wp:positionV relativeFrom="paragraph">
                <wp:posOffset>28575</wp:posOffset>
              </wp:positionV>
              <wp:extent cx="5905500" cy="0"/>
              <wp:effectExtent l="0" t="0" r="0" b="0"/>
              <wp:wrapNone/>
              <wp:docPr id="2049054050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5CF11D" id="Conector reto 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25pt" to="4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" strokecolor="#4579b8 [3044]" strokeweight="1.5pt"/>
          </w:pict>
        </mc:Fallback>
      </mc:AlternateContent>
    </w:r>
    <w:r>
      <w:rPr>
        <w:rFonts w:ascii="Verdana" w:hAnsi="Verdana" w:cs="Vijaya"/>
        <w:sz w:val="16"/>
      </w:rPr>
      <w:tab/>
    </w:r>
  </w:p>
  <w:p w14:paraId="1F6380DA" w14:textId="77777777" w:rsidR="00230ECA" w:rsidRDefault="00230ECA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230ECA" w:rsidRDefault="00230ECA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230ECA" w:rsidRDefault="00230ECA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230ECA" w:rsidRPr="00085083" w:rsidRDefault="00230ECA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230ECA" w:rsidRDefault="00230ECA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230ECA" w:rsidRDefault="00230EC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7B">
          <w:rPr>
            <w:noProof/>
          </w:rPr>
          <w:t>19</w:t>
        </w:r>
        <w:r>
          <w:fldChar w:fldCharType="end"/>
        </w:r>
      </w:p>
    </w:sdtContent>
  </w:sdt>
  <w:p w14:paraId="5989D8AA" w14:textId="77777777" w:rsidR="00230ECA" w:rsidRDefault="00230EC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6AFF" w14:textId="069CA9DF" w:rsidR="00230ECA" w:rsidRDefault="00230ECA" w:rsidP="006D7D4B">
    <w:pPr>
      <w:pStyle w:val="Rodap"/>
      <w:jc w:val="center"/>
      <w:rPr>
        <w:rFonts w:ascii="Arial" w:hAnsi="Arial" w:cs="Arial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432D8BA8">
          <wp:simplePos x="0" y="0"/>
          <wp:positionH relativeFrom="column">
            <wp:posOffset>-3786505</wp:posOffset>
          </wp:positionH>
          <wp:positionV relativeFrom="paragraph">
            <wp:posOffset>-3538855</wp:posOffset>
          </wp:positionV>
          <wp:extent cx="4885064" cy="6268074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85064" cy="6268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50FFBF6" wp14:editId="293F3E15">
              <wp:simplePos x="0" y="0"/>
              <wp:positionH relativeFrom="page">
                <wp:posOffset>827405</wp:posOffset>
              </wp:positionH>
              <wp:positionV relativeFrom="paragraph">
                <wp:posOffset>-31750</wp:posOffset>
              </wp:positionV>
              <wp:extent cx="5905500" cy="0"/>
              <wp:effectExtent l="0" t="0" r="0" b="0"/>
              <wp:wrapNone/>
              <wp:docPr id="1695589684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16BCA4" id="Conector reto 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5.15pt,-2.5pt" to="530.1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" strokecolor="#4579b8 [3044]" strokeweight="1.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31B5E814">
              <wp:simplePos x="0" y="0"/>
              <wp:positionH relativeFrom="margin">
                <wp:align>right</wp:align>
              </wp:positionH>
              <wp:positionV relativeFrom="paragraph">
                <wp:posOffset>1465552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F56EAB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7pt,115.4pt" to="965.2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230ECA" w:rsidRPr="002F38D8" w:rsidRDefault="00230EC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230ECA" w:rsidRPr="002F38D8" w:rsidRDefault="00230EC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2F38D8">
      <w:rPr>
        <w:rFonts w:ascii="Calibri" w:hAnsi="Calibri" w:cs="Calibri"/>
        <w:color w:val="1D2644"/>
        <w:sz w:val="16"/>
        <w:szCs w:val="16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0294B1F3" w14:textId="77777777" w:rsidR="00230ECA" w:rsidRPr="00085083" w:rsidRDefault="00230ECA" w:rsidP="006D7D4B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1D7B6DAD" w14:textId="77777777" w:rsidR="00230ECA" w:rsidRDefault="00230ECA" w:rsidP="006D7D4B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CED0367" w14:textId="232B5ABF" w:rsidR="00230ECA" w:rsidRPr="00560D37" w:rsidRDefault="00230ECA" w:rsidP="006D7D4B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560D37">
      <w:rPr>
        <w:rFonts w:ascii="Calibri" w:hAnsi="Calibri" w:cs="Calibri"/>
        <w:color w:val="1D2644"/>
        <w:sz w:val="16"/>
        <w:szCs w:val="16"/>
      </w:rPr>
      <w:t xml:space="preserve"> </w:t>
    </w:r>
  </w:p>
  <w:p w14:paraId="075DFFBE" w14:textId="1324C0B5" w:rsidR="00230ECA" w:rsidRDefault="00230EC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C8E2" w14:textId="77777777" w:rsidR="00F9687E" w:rsidRPr="0006072E" w:rsidRDefault="00F968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CF36D3D" w14:textId="77777777" w:rsidR="00F9687E" w:rsidRPr="0006072E" w:rsidRDefault="00F968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44A31C88" w:rsidR="00230ECA" w:rsidRDefault="00230ECA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179979B8">
          <wp:simplePos x="0" y="0"/>
          <wp:positionH relativeFrom="column">
            <wp:posOffset>4595495</wp:posOffset>
          </wp:positionH>
          <wp:positionV relativeFrom="paragraph">
            <wp:posOffset>-2407920</wp:posOffset>
          </wp:positionV>
          <wp:extent cx="5426398" cy="6963200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6398" cy="69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BAAFCD" w14:textId="19C04E52" w:rsidR="001308CF" w:rsidRPr="003D7C0C" w:rsidRDefault="00230ECA" w:rsidP="003D7C0C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12135D3A" wp14:editId="1911F2C3">
              <wp:simplePos x="0" y="0"/>
              <wp:positionH relativeFrom="column">
                <wp:posOffset>13970</wp:posOffset>
              </wp:positionH>
              <wp:positionV relativeFrom="paragraph">
                <wp:posOffset>93345</wp:posOffset>
              </wp:positionV>
              <wp:extent cx="5905500" cy="0"/>
              <wp:effectExtent l="0" t="0" r="0" b="0"/>
              <wp:wrapNone/>
              <wp:docPr id="1784347499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09A37D" id="Conector reto 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35pt" to="466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230ECA" w:rsidRDefault="00230ECA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796260B9">
          <wp:simplePos x="0" y="0"/>
          <wp:positionH relativeFrom="column">
            <wp:posOffset>4576445</wp:posOffset>
          </wp:positionH>
          <wp:positionV relativeFrom="paragraph">
            <wp:posOffset>-2360295</wp:posOffset>
          </wp:positionV>
          <wp:extent cx="5492115" cy="7047529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115" cy="704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230ECA" w:rsidRDefault="00230ECA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230ECA" w:rsidRDefault="00230ECA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36FD5C00">
          <wp:extent cx="2122255" cy="662896"/>
          <wp:effectExtent l="0" t="0" r="0" b="4445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307" cy="6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230ECA" w:rsidRDefault="00230ECA" w:rsidP="00757147">
    <w:pPr>
      <w:pStyle w:val="Cabealho"/>
      <w:tabs>
        <w:tab w:val="left" w:pos="3801"/>
      </w:tabs>
      <w:rPr>
        <w:noProof/>
      </w:rPr>
    </w:pPr>
  </w:p>
  <w:p w14:paraId="7E6227EE" w14:textId="5231FBAB" w:rsidR="00230ECA" w:rsidRDefault="00230ECA" w:rsidP="00D95828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290C090" wp14:editId="66382E4D">
              <wp:simplePos x="0" y="0"/>
              <wp:positionH relativeFrom="page">
                <wp:posOffset>900430</wp:posOffset>
              </wp:positionH>
              <wp:positionV relativeFrom="paragraph">
                <wp:posOffset>-635</wp:posOffset>
              </wp:positionV>
              <wp:extent cx="5905500" cy="0"/>
              <wp:effectExtent l="0" t="0" r="0" b="0"/>
              <wp:wrapNone/>
              <wp:docPr id="360319412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DED6B1" id="Conector reto 1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pt,-.05pt" to="535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" strokecolor="#4579b8 [3044]" strokeweight="1.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11E4D98"/>
    <w:multiLevelType w:val="multilevel"/>
    <w:tmpl w:val="0A28D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B313FC"/>
    <w:multiLevelType w:val="multilevel"/>
    <w:tmpl w:val="E0C20BE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5C100D"/>
    <w:multiLevelType w:val="multilevel"/>
    <w:tmpl w:val="AC40BD3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7E0CA2"/>
    <w:multiLevelType w:val="hybridMultilevel"/>
    <w:tmpl w:val="1812E04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7520F"/>
    <w:multiLevelType w:val="hybridMultilevel"/>
    <w:tmpl w:val="71C4081C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7016BE"/>
    <w:multiLevelType w:val="hybridMultilevel"/>
    <w:tmpl w:val="360498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11783515">
    <w:abstractNumId w:val="0"/>
  </w:num>
  <w:num w:numId="2" w16cid:durableId="616303539">
    <w:abstractNumId w:val="16"/>
  </w:num>
  <w:num w:numId="3" w16cid:durableId="1850830164">
    <w:abstractNumId w:val="17"/>
  </w:num>
  <w:num w:numId="4" w16cid:durableId="968164019">
    <w:abstractNumId w:val="10"/>
  </w:num>
  <w:num w:numId="5" w16cid:durableId="916287738">
    <w:abstractNumId w:val="9"/>
  </w:num>
  <w:num w:numId="6" w16cid:durableId="1482767921">
    <w:abstractNumId w:val="13"/>
  </w:num>
  <w:num w:numId="7" w16cid:durableId="610237509">
    <w:abstractNumId w:val="15"/>
  </w:num>
  <w:num w:numId="8" w16cid:durableId="834146028">
    <w:abstractNumId w:val="5"/>
  </w:num>
  <w:num w:numId="9" w16cid:durableId="1849325111">
    <w:abstractNumId w:val="4"/>
  </w:num>
  <w:num w:numId="10" w16cid:durableId="451245150">
    <w:abstractNumId w:val="14"/>
  </w:num>
  <w:num w:numId="11" w16cid:durableId="965087689">
    <w:abstractNumId w:val="11"/>
  </w:num>
  <w:num w:numId="12" w16cid:durableId="355079138">
    <w:abstractNumId w:val="1"/>
  </w:num>
  <w:num w:numId="13" w16cid:durableId="1847281685">
    <w:abstractNumId w:val="7"/>
  </w:num>
  <w:num w:numId="14" w16cid:durableId="861750672">
    <w:abstractNumId w:val="12"/>
  </w:num>
  <w:num w:numId="15" w16cid:durableId="1065029154">
    <w:abstractNumId w:val="3"/>
  </w:num>
  <w:num w:numId="16" w16cid:durableId="342558533">
    <w:abstractNumId w:val="6"/>
  </w:num>
  <w:num w:numId="17" w16cid:durableId="1057435258">
    <w:abstractNumId w:val="8"/>
  </w:num>
  <w:num w:numId="18" w16cid:durableId="108843029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D1"/>
    <w:rsid w:val="00010125"/>
    <w:rsid w:val="000109BA"/>
    <w:rsid w:val="00010FB5"/>
    <w:rsid w:val="00014259"/>
    <w:rsid w:val="00026EF8"/>
    <w:rsid w:val="00030537"/>
    <w:rsid w:val="00034B2D"/>
    <w:rsid w:val="0003658C"/>
    <w:rsid w:val="00036D5C"/>
    <w:rsid w:val="00037A29"/>
    <w:rsid w:val="00042544"/>
    <w:rsid w:val="00042A0E"/>
    <w:rsid w:val="0005255E"/>
    <w:rsid w:val="000569B8"/>
    <w:rsid w:val="00057312"/>
    <w:rsid w:val="0006134D"/>
    <w:rsid w:val="00061B82"/>
    <w:rsid w:val="0006342E"/>
    <w:rsid w:val="0006350B"/>
    <w:rsid w:val="0006482E"/>
    <w:rsid w:val="000652DA"/>
    <w:rsid w:val="00072D30"/>
    <w:rsid w:val="000749B0"/>
    <w:rsid w:val="00077334"/>
    <w:rsid w:val="00077B18"/>
    <w:rsid w:val="00081E97"/>
    <w:rsid w:val="00085083"/>
    <w:rsid w:val="00087BA0"/>
    <w:rsid w:val="00091A11"/>
    <w:rsid w:val="00093648"/>
    <w:rsid w:val="00094238"/>
    <w:rsid w:val="000A3912"/>
    <w:rsid w:val="000A72A9"/>
    <w:rsid w:val="000A7D99"/>
    <w:rsid w:val="000B0236"/>
    <w:rsid w:val="000B03DE"/>
    <w:rsid w:val="000B4418"/>
    <w:rsid w:val="000B713C"/>
    <w:rsid w:val="000C0C4E"/>
    <w:rsid w:val="000C36F5"/>
    <w:rsid w:val="000C3970"/>
    <w:rsid w:val="000C4E9E"/>
    <w:rsid w:val="000D06BA"/>
    <w:rsid w:val="000D1F0D"/>
    <w:rsid w:val="000D3E0A"/>
    <w:rsid w:val="000E568D"/>
    <w:rsid w:val="000E5EE6"/>
    <w:rsid w:val="000F5C7E"/>
    <w:rsid w:val="000F5D5A"/>
    <w:rsid w:val="001002AB"/>
    <w:rsid w:val="00102D1B"/>
    <w:rsid w:val="00105EC3"/>
    <w:rsid w:val="001061E5"/>
    <w:rsid w:val="001072F3"/>
    <w:rsid w:val="00110411"/>
    <w:rsid w:val="0011310E"/>
    <w:rsid w:val="0012095D"/>
    <w:rsid w:val="001214AE"/>
    <w:rsid w:val="001308CF"/>
    <w:rsid w:val="0013165E"/>
    <w:rsid w:val="00140AD6"/>
    <w:rsid w:val="00153E25"/>
    <w:rsid w:val="00153F2A"/>
    <w:rsid w:val="001545CC"/>
    <w:rsid w:val="001568AE"/>
    <w:rsid w:val="00161788"/>
    <w:rsid w:val="0016317C"/>
    <w:rsid w:val="00164C99"/>
    <w:rsid w:val="0017595E"/>
    <w:rsid w:val="001815B0"/>
    <w:rsid w:val="001916D7"/>
    <w:rsid w:val="001936DC"/>
    <w:rsid w:val="00194FFF"/>
    <w:rsid w:val="00195CF3"/>
    <w:rsid w:val="0019642A"/>
    <w:rsid w:val="00196730"/>
    <w:rsid w:val="00196D1C"/>
    <w:rsid w:val="001A6F94"/>
    <w:rsid w:val="001C0A41"/>
    <w:rsid w:val="001C5100"/>
    <w:rsid w:val="001C613A"/>
    <w:rsid w:val="001D1ADF"/>
    <w:rsid w:val="001E144D"/>
    <w:rsid w:val="001E73FD"/>
    <w:rsid w:val="001F209B"/>
    <w:rsid w:val="001F3023"/>
    <w:rsid w:val="001F4513"/>
    <w:rsid w:val="001F6072"/>
    <w:rsid w:val="002143B5"/>
    <w:rsid w:val="00220C0B"/>
    <w:rsid w:val="002210C7"/>
    <w:rsid w:val="0022388F"/>
    <w:rsid w:val="002249B6"/>
    <w:rsid w:val="00230ECA"/>
    <w:rsid w:val="002339B2"/>
    <w:rsid w:val="00241158"/>
    <w:rsid w:val="00244695"/>
    <w:rsid w:val="0024565A"/>
    <w:rsid w:val="002510B9"/>
    <w:rsid w:val="002518D6"/>
    <w:rsid w:val="0025346F"/>
    <w:rsid w:val="002638CB"/>
    <w:rsid w:val="00263EDB"/>
    <w:rsid w:val="00270675"/>
    <w:rsid w:val="00270DF1"/>
    <w:rsid w:val="00281E4B"/>
    <w:rsid w:val="002821D5"/>
    <w:rsid w:val="00285ABC"/>
    <w:rsid w:val="002865CE"/>
    <w:rsid w:val="00295EF6"/>
    <w:rsid w:val="002A07F5"/>
    <w:rsid w:val="002A1FD6"/>
    <w:rsid w:val="002A32DF"/>
    <w:rsid w:val="002A6647"/>
    <w:rsid w:val="002B4B92"/>
    <w:rsid w:val="002B72D1"/>
    <w:rsid w:val="002C3054"/>
    <w:rsid w:val="002C51E9"/>
    <w:rsid w:val="002D605E"/>
    <w:rsid w:val="002E0C1E"/>
    <w:rsid w:val="002E1FD2"/>
    <w:rsid w:val="002F2DE4"/>
    <w:rsid w:val="002F4515"/>
    <w:rsid w:val="002F55D9"/>
    <w:rsid w:val="002F5875"/>
    <w:rsid w:val="002F6ACA"/>
    <w:rsid w:val="0030074E"/>
    <w:rsid w:val="00301499"/>
    <w:rsid w:val="00302B04"/>
    <w:rsid w:val="00303B5B"/>
    <w:rsid w:val="00306C29"/>
    <w:rsid w:val="00310FD6"/>
    <w:rsid w:val="00311017"/>
    <w:rsid w:val="00313191"/>
    <w:rsid w:val="00315F84"/>
    <w:rsid w:val="00317A52"/>
    <w:rsid w:val="003226A7"/>
    <w:rsid w:val="00322A85"/>
    <w:rsid w:val="00326867"/>
    <w:rsid w:val="00330313"/>
    <w:rsid w:val="00330438"/>
    <w:rsid w:val="003317A2"/>
    <w:rsid w:val="0033335F"/>
    <w:rsid w:val="00334AA8"/>
    <w:rsid w:val="00336C46"/>
    <w:rsid w:val="003377C5"/>
    <w:rsid w:val="00343102"/>
    <w:rsid w:val="003443E1"/>
    <w:rsid w:val="00354176"/>
    <w:rsid w:val="00355F01"/>
    <w:rsid w:val="00360EC3"/>
    <w:rsid w:val="00365998"/>
    <w:rsid w:val="00366579"/>
    <w:rsid w:val="003768CB"/>
    <w:rsid w:val="0037691E"/>
    <w:rsid w:val="0038124B"/>
    <w:rsid w:val="00392C43"/>
    <w:rsid w:val="003936A0"/>
    <w:rsid w:val="00393A02"/>
    <w:rsid w:val="003947C4"/>
    <w:rsid w:val="00397FF0"/>
    <w:rsid w:val="003A2260"/>
    <w:rsid w:val="003A29BC"/>
    <w:rsid w:val="003B3244"/>
    <w:rsid w:val="003B518A"/>
    <w:rsid w:val="003C1032"/>
    <w:rsid w:val="003C144A"/>
    <w:rsid w:val="003C2AFB"/>
    <w:rsid w:val="003C367D"/>
    <w:rsid w:val="003C3D7B"/>
    <w:rsid w:val="003C4BF1"/>
    <w:rsid w:val="003D04BE"/>
    <w:rsid w:val="003D0678"/>
    <w:rsid w:val="003D1091"/>
    <w:rsid w:val="003D7C0C"/>
    <w:rsid w:val="003E2D0E"/>
    <w:rsid w:val="003E3A67"/>
    <w:rsid w:val="003E3D30"/>
    <w:rsid w:val="003E5183"/>
    <w:rsid w:val="003E5759"/>
    <w:rsid w:val="003E7F3D"/>
    <w:rsid w:val="003F3E58"/>
    <w:rsid w:val="003F4F02"/>
    <w:rsid w:val="003F5601"/>
    <w:rsid w:val="00401322"/>
    <w:rsid w:val="00405523"/>
    <w:rsid w:val="00413DA1"/>
    <w:rsid w:val="00415BFD"/>
    <w:rsid w:val="00415C0F"/>
    <w:rsid w:val="0041642C"/>
    <w:rsid w:val="00420FB9"/>
    <w:rsid w:val="00425894"/>
    <w:rsid w:val="00431CCC"/>
    <w:rsid w:val="004344C9"/>
    <w:rsid w:val="00435D47"/>
    <w:rsid w:val="00436C78"/>
    <w:rsid w:val="004372C3"/>
    <w:rsid w:val="00440351"/>
    <w:rsid w:val="00441713"/>
    <w:rsid w:val="00442379"/>
    <w:rsid w:val="0044476D"/>
    <w:rsid w:val="00447671"/>
    <w:rsid w:val="0045419E"/>
    <w:rsid w:val="00454A43"/>
    <w:rsid w:val="0045690C"/>
    <w:rsid w:val="004625E4"/>
    <w:rsid w:val="00463012"/>
    <w:rsid w:val="0046793A"/>
    <w:rsid w:val="00474D6A"/>
    <w:rsid w:val="004767FD"/>
    <w:rsid w:val="00476F03"/>
    <w:rsid w:val="00477868"/>
    <w:rsid w:val="00480029"/>
    <w:rsid w:val="0048311E"/>
    <w:rsid w:val="004860FD"/>
    <w:rsid w:val="00486CF2"/>
    <w:rsid w:val="00492BA9"/>
    <w:rsid w:val="00492F39"/>
    <w:rsid w:val="004930E8"/>
    <w:rsid w:val="00495F97"/>
    <w:rsid w:val="00496E4B"/>
    <w:rsid w:val="004975AE"/>
    <w:rsid w:val="004A1B53"/>
    <w:rsid w:val="004A5153"/>
    <w:rsid w:val="004B38E6"/>
    <w:rsid w:val="004B3FBC"/>
    <w:rsid w:val="004B56A9"/>
    <w:rsid w:val="004C0E08"/>
    <w:rsid w:val="004C3DF1"/>
    <w:rsid w:val="004C4412"/>
    <w:rsid w:val="004C6FFB"/>
    <w:rsid w:val="004D0930"/>
    <w:rsid w:val="004D66F8"/>
    <w:rsid w:val="004D7656"/>
    <w:rsid w:val="004E250C"/>
    <w:rsid w:val="004E569F"/>
    <w:rsid w:val="004E5704"/>
    <w:rsid w:val="004F49CB"/>
    <w:rsid w:val="004F5F1D"/>
    <w:rsid w:val="005004B7"/>
    <w:rsid w:val="00500B49"/>
    <w:rsid w:val="005132EA"/>
    <w:rsid w:val="0051640E"/>
    <w:rsid w:val="00516F93"/>
    <w:rsid w:val="00523114"/>
    <w:rsid w:val="005243E7"/>
    <w:rsid w:val="00527B72"/>
    <w:rsid w:val="00533B1B"/>
    <w:rsid w:val="00540FC2"/>
    <w:rsid w:val="00544354"/>
    <w:rsid w:val="005511A1"/>
    <w:rsid w:val="00552967"/>
    <w:rsid w:val="005556CD"/>
    <w:rsid w:val="00555E64"/>
    <w:rsid w:val="00556A0E"/>
    <w:rsid w:val="00560BD7"/>
    <w:rsid w:val="00562D0B"/>
    <w:rsid w:val="005775A9"/>
    <w:rsid w:val="00580E48"/>
    <w:rsid w:val="00581251"/>
    <w:rsid w:val="005816DC"/>
    <w:rsid w:val="005934D1"/>
    <w:rsid w:val="0059379E"/>
    <w:rsid w:val="005A2053"/>
    <w:rsid w:val="005B5016"/>
    <w:rsid w:val="005C42C8"/>
    <w:rsid w:val="005C7518"/>
    <w:rsid w:val="005D148E"/>
    <w:rsid w:val="005D2C33"/>
    <w:rsid w:val="005D4222"/>
    <w:rsid w:val="005D7AE2"/>
    <w:rsid w:val="005E540F"/>
    <w:rsid w:val="005F034C"/>
    <w:rsid w:val="005F2212"/>
    <w:rsid w:val="005F672B"/>
    <w:rsid w:val="006008F9"/>
    <w:rsid w:val="00601A22"/>
    <w:rsid w:val="00602D18"/>
    <w:rsid w:val="00613DC8"/>
    <w:rsid w:val="006271E9"/>
    <w:rsid w:val="00630045"/>
    <w:rsid w:val="006412C4"/>
    <w:rsid w:val="00650AFF"/>
    <w:rsid w:val="00650BC8"/>
    <w:rsid w:val="006538D4"/>
    <w:rsid w:val="006558E7"/>
    <w:rsid w:val="00657ABB"/>
    <w:rsid w:val="00661C32"/>
    <w:rsid w:val="006620C2"/>
    <w:rsid w:val="00662610"/>
    <w:rsid w:val="00665A75"/>
    <w:rsid w:val="00665A9E"/>
    <w:rsid w:val="006676CD"/>
    <w:rsid w:val="00670B36"/>
    <w:rsid w:val="00673601"/>
    <w:rsid w:val="006746EC"/>
    <w:rsid w:val="00680228"/>
    <w:rsid w:val="006802B0"/>
    <w:rsid w:val="006811E0"/>
    <w:rsid w:val="0068139E"/>
    <w:rsid w:val="00685B73"/>
    <w:rsid w:val="006972CA"/>
    <w:rsid w:val="006A1D28"/>
    <w:rsid w:val="006A3094"/>
    <w:rsid w:val="006B249D"/>
    <w:rsid w:val="006B293F"/>
    <w:rsid w:val="006B3805"/>
    <w:rsid w:val="006B738E"/>
    <w:rsid w:val="006B7728"/>
    <w:rsid w:val="006C0888"/>
    <w:rsid w:val="006C7626"/>
    <w:rsid w:val="006D0015"/>
    <w:rsid w:val="006D4637"/>
    <w:rsid w:val="006D7D4B"/>
    <w:rsid w:val="006E3ABF"/>
    <w:rsid w:val="006E5817"/>
    <w:rsid w:val="006E6A1E"/>
    <w:rsid w:val="006F211D"/>
    <w:rsid w:val="006F22D0"/>
    <w:rsid w:val="006F2DE5"/>
    <w:rsid w:val="00711D63"/>
    <w:rsid w:val="00722CB2"/>
    <w:rsid w:val="007249FA"/>
    <w:rsid w:val="00734AE4"/>
    <w:rsid w:val="00734FC2"/>
    <w:rsid w:val="007353F9"/>
    <w:rsid w:val="00740E9E"/>
    <w:rsid w:val="00747B9B"/>
    <w:rsid w:val="0075303F"/>
    <w:rsid w:val="0075613F"/>
    <w:rsid w:val="00757147"/>
    <w:rsid w:val="00760A52"/>
    <w:rsid w:val="00760B13"/>
    <w:rsid w:val="0076643D"/>
    <w:rsid w:val="00771F4C"/>
    <w:rsid w:val="00774EBE"/>
    <w:rsid w:val="00784B51"/>
    <w:rsid w:val="007A25EE"/>
    <w:rsid w:val="007A3FDF"/>
    <w:rsid w:val="007A55AF"/>
    <w:rsid w:val="007A6376"/>
    <w:rsid w:val="007B1553"/>
    <w:rsid w:val="007C7D07"/>
    <w:rsid w:val="007D463D"/>
    <w:rsid w:val="007D5309"/>
    <w:rsid w:val="007E4E5E"/>
    <w:rsid w:val="007F43EC"/>
    <w:rsid w:val="007F5710"/>
    <w:rsid w:val="00802A89"/>
    <w:rsid w:val="008132C3"/>
    <w:rsid w:val="00822CE6"/>
    <w:rsid w:val="008275B5"/>
    <w:rsid w:val="00832D1A"/>
    <w:rsid w:val="0083320B"/>
    <w:rsid w:val="00834415"/>
    <w:rsid w:val="00837AA8"/>
    <w:rsid w:val="00845F7B"/>
    <w:rsid w:val="00847326"/>
    <w:rsid w:val="00847873"/>
    <w:rsid w:val="008528AA"/>
    <w:rsid w:val="00855451"/>
    <w:rsid w:val="008554C3"/>
    <w:rsid w:val="00856364"/>
    <w:rsid w:val="00860588"/>
    <w:rsid w:val="00860BB7"/>
    <w:rsid w:val="00862118"/>
    <w:rsid w:val="008657B8"/>
    <w:rsid w:val="008707A8"/>
    <w:rsid w:val="00884E8E"/>
    <w:rsid w:val="008871A8"/>
    <w:rsid w:val="00892C34"/>
    <w:rsid w:val="00896BE7"/>
    <w:rsid w:val="008A00E9"/>
    <w:rsid w:val="008A04F2"/>
    <w:rsid w:val="008A1730"/>
    <w:rsid w:val="008A1843"/>
    <w:rsid w:val="008A6720"/>
    <w:rsid w:val="008A77AB"/>
    <w:rsid w:val="008B1976"/>
    <w:rsid w:val="008B4FBB"/>
    <w:rsid w:val="008B61B3"/>
    <w:rsid w:val="008C0375"/>
    <w:rsid w:val="008C08F1"/>
    <w:rsid w:val="008C2DB0"/>
    <w:rsid w:val="008D0256"/>
    <w:rsid w:val="008D515A"/>
    <w:rsid w:val="008E306E"/>
    <w:rsid w:val="008E636A"/>
    <w:rsid w:val="008F01EA"/>
    <w:rsid w:val="008F0B2D"/>
    <w:rsid w:val="008F2AD0"/>
    <w:rsid w:val="008F5B2A"/>
    <w:rsid w:val="008F6AF8"/>
    <w:rsid w:val="008F7EF4"/>
    <w:rsid w:val="00901E8A"/>
    <w:rsid w:val="00904754"/>
    <w:rsid w:val="00913A49"/>
    <w:rsid w:val="00923CFC"/>
    <w:rsid w:val="00936401"/>
    <w:rsid w:val="00936DD2"/>
    <w:rsid w:val="00936F97"/>
    <w:rsid w:val="00944FC0"/>
    <w:rsid w:val="00950248"/>
    <w:rsid w:val="00953302"/>
    <w:rsid w:val="009538C5"/>
    <w:rsid w:val="00956941"/>
    <w:rsid w:val="0096076C"/>
    <w:rsid w:val="00964BEC"/>
    <w:rsid w:val="0097344A"/>
    <w:rsid w:val="00974052"/>
    <w:rsid w:val="00976B45"/>
    <w:rsid w:val="009874DD"/>
    <w:rsid w:val="009902DA"/>
    <w:rsid w:val="00995886"/>
    <w:rsid w:val="00996884"/>
    <w:rsid w:val="009A400F"/>
    <w:rsid w:val="009A493E"/>
    <w:rsid w:val="009B40D7"/>
    <w:rsid w:val="009B7516"/>
    <w:rsid w:val="009C3806"/>
    <w:rsid w:val="009C7EBB"/>
    <w:rsid w:val="009D1AF0"/>
    <w:rsid w:val="009D2807"/>
    <w:rsid w:val="009F5759"/>
    <w:rsid w:val="009F5B7B"/>
    <w:rsid w:val="009F6875"/>
    <w:rsid w:val="00A07281"/>
    <w:rsid w:val="00A1072E"/>
    <w:rsid w:val="00A10D55"/>
    <w:rsid w:val="00A13189"/>
    <w:rsid w:val="00A239AC"/>
    <w:rsid w:val="00A23D61"/>
    <w:rsid w:val="00A25F5C"/>
    <w:rsid w:val="00A32729"/>
    <w:rsid w:val="00A334E0"/>
    <w:rsid w:val="00A33BD3"/>
    <w:rsid w:val="00A33E32"/>
    <w:rsid w:val="00A33EC0"/>
    <w:rsid w:val="00A3402D"/>
    <w:rsid w:val="00A351F3"/>
    <w:rsid w:val="00A35CC7"/>
    <w:rsid w:val="00A37E54"/>
    <w:rsid w:val="00A40B81"/>
    <w:rsid w:val="00A43A9A"/>
    <w:rsid w:val="00A43B35"/>
    <w:rsid w:val="00A53F7D"/>
    <w:rsid w:val="00A61B6A"/>
    <w:rsid w:val="00A65939"/>
    <w:rsid w:val="00A71D1C"/>
    <w:rsid w:val="00A75E3B"/>
    <w:rsid w:val="00A90A78"/>
    <w:rsid w:val="00A957EE"/>
    <w:rsid w:val="00AB435F"/>
    <w:rsid w:val="00AB4DBC"/>
    <w:rsid w:val="00AB539F"/>
    <w:rsid w:val="00AB5D6F"/>
    <w:rsid w:val="00AB630F"/>
    <w:rsid w:val="00AB6400"/>
    <w:rsid w:val="00AC017F"/>
    <w:rsid w:val="00AC3DD4"/>
    <w:rsid w:val="00AC43DA"/>
    <w:rsid w:val="00AC5F8C"/>
    <w:rsid w:val="00AD21E2"/>
    <w:rsid w:val="00AD59A7"/>
    <w:rsid w:val="00AD7CB8"/>
    <w:rsid w:val="00AE64F7"/>
    <w:rsid w:val="00AF39F0"/>
    <w:rsid w:val="00AF3C7C"/>
    <w:rsid w:val="00AF41E3"/>
    <w:rsid w:val="00AF4860"/>
    <w:rsid w:val="00B066F7"/>
    <w:rsid w:val="00B171C4"/>
    <w:rsid w:val="00B24C21"/>
    <w:rsid w:val="00B31BB1"/>
    <w:rsid w:val="00B410BF"/>
    <w:rsid w:val="00B41CDA"/>
    <w:rsid w:val="00B4464A"/>
    <w:rsid w:val="00B453C2"/>
    <w:rsid w:val="00B5003D"/>
    <w:rsid w:val="00B519C6"/>
    <w:rsid w:val="00B5321D"/>
    <w:rsid w:val="00B53B58"/>
    <w:rsid w:val="00B54CC4"/>
    <w:rsid w:val="00B55E74"/>
    <w:rsid w:val="00B62952"/>
    <w:rsid w:val="00B62D96"/>
    <w:rsid w:val="00B644B3"/>
    <w:rsid w:val="00B64C61"/>
    <w:rsid w:val="00B71B11"/>
    <w:rsid w:val="00B740EB"/>
    <w:rsid w:val="00B818D0"/>
    <w:rsid w:val="00B84E27"/>
    <w:rsid w:val="00B87921"/>
    <w:rsid w:val="00B900C7"/>
    <w:rsid w:val="00B90554"/>
    <w:rsid w:val="00BA2841"/>
    <w:rsid w:val="00BA5956"/>
    <w:rsid w:val="00BB6F4A"/>
    <w:rsid w:val="00BC12C7"/>
    <w:rsid w:val="00BC1CD2"/>
    <w:rsid w:val="00BC24DA"/>
    <w:rsid w:val="00BD08F4"/>
    <w:rsid w:val="00BD0A38"/>
    <w:rsid w:val="00BD58A9"/>
    <w:rsid w:val="00BD6795"/>
    <w:rsid w:val="00BF0FEF"/>
    <w:rsid w:val="00BF23F4"/>
    <w:rsid w:val="00BF3F55"/>
    <w:rsid w:val="00C00412"/>
    <w:rsid w:val="00C00CAF"/>
    <w:rsid w:val="00C1089C"/>
    <w:rsid w:val="00C1548F"/>
    <w:rsid w:val="00C231A2"/>
    <w:rsid w:val="00C24760"/>
    <w:rsid w:val="00C2560E"/>
    <w:rsid w:val="00C25D0E"/>
    <w:rsid w:val="00C40230"/>
    <w:rsid w:val="00C71BC5"/>
    <w:rsid w:val="00C86206"/>
    <w:rsid w:val="00C94EC1"/>
    <w:rsid w:val="00CA03E8"/>
    <w:rsid w:val="00CA162D"/>
    <w:rsid w:val="00CA1D00"/>
    <w:rsid w:val="00CA3081"/>
    <w:rsid w:val="00CB197B"/>
    <w:rsid w:val="00CB4D55"/>
    <w:rsid w:val="00CC2709"/>
    <w:rsid w:val="00CC7298"/>
    <w:rsid w:val="00CC7F40"/>
    <w:rsid w:val="00CD1289"/>
    <w:rsid w:val="00CD181B"/>
    <w:rsid w:val="00CD692E"/>
    <w:rsid w:val="00CE4817"/>
    <w:rsid w:val="00CE50A0"/>
    <w:rsid w:val="00CE7866"/>
    <w:rsid w:val="00CF017D"/>
    <w:rsid w:val="00CF19B6"/>
    <w:rsid w:val="00CF20AF"/>
    <w:rsid w:val="00CF2EEA"/>
    <w:rsid w:val="00CF4A7F"/>
    <w:rsid w:val="00CF6E67"/>
    <w:rsid w:val="00CF7ED1"/>
    <w:rsid w:val="00D0213A"/>
    <w:rsid w:val="00D0520E"/>
    <w:rsid w:val="00D1265D"/>
    <w:rsid w:val="00D142E3"/>
    <w:rsid w:val="00D16D64"/>
    <w:rsid w:val="00D245EA"/>
    <w:rsid w:val="00D25D65"/>
    <w:rsid w:val="00D2691F"/>
    <w:rsid w:val="00D30FFD"/>
    <w:rsid w:val="00D313B3"/>
    <w:rsid w:val="00D3221D"/>
    <w:rsid w:val="00D35158"/>
    <w:rsid w:val="00D37485"/>
    <w:rsid w:val="00D40D67"/>
    <w:rsid w:val="00D4157D"/>
    <w:rsid w:val="00D475F5"/>
    <w:rsid w:val="00D50786"/>
    <w:rsid w:val="00D50B4C"/>
    <w:rsid w:val="00D620C2"/>
    <w:rsid w:val="00D633B0"/>
    <w:rsid w:val="00D64C93"/>
    <w:rsid w:val="00D65EA7"/>
    <w:rsid w:val="00D70E51"/>
    <w:rsid w:val="00D71C46"/>
    <w:rsid w:val="00D7307E"/>
    <w:rsid w:val="00D83A5C"/>
    <w:rsid w:val="00D8430D"/>
    <w:rsid w:val="00D847D5"/>
    <w:rsid w:val="00D84EB0"/>
    <w:rsid w:val="00D85747"/>
    <w:rsid w:val="00D85F2C"/>
    <w:rsid w:val="00D86B27"/>
    <w:rsid w:val="00D8788C"/>
    <w:rsid w:val="00D87970"/>
    <w:rsid w:val="00D918BC"/>
    <w:rsid w:val="00D9440E"/>
    <w:rsid w:val="00D944C0"/>
    <w:rsid w:val="00D9575D"/>
    <w:rsid w:val="00D95828"/>
    <w:rsid w:val="00DA08EF"/>
    <w:rsid w:val="00DA5B02"/>
    <w:rsid w:val="00DB6358"/>
    <w:rsid w:val="00DC11F1"/>
    <w:rsid w:val="00DC5236"/>
    <w:rsid w:val="00DD03F5"/>
    <w:rsid w:val="00DD0AA6"/>
    <w:rsid w:val="00DD2E27"/>
    <w:rsid w:val="00DE1137"/>
    <w:rsid w:val="00DF173A"/>
    <w:rsid w:val="00DF2521"/>
    <w:rsid w:val="00DF6638"/>
    <w:rsid w:val="00DF78D2"/>
    <w:rsid w:val="00E03F2F"/>
    <w:rsid w:val="00E05195"/>
    <w:rsid w:val="00E11677"/>
    <w:rsid w:val="00E12A9F"/>
    <w:rsid w:val="00E12E5A"/>
    <w:rsid w:val="00E16DF6"/>
    <w:rsid w:val="00E23626"/>
    <w:rsid w:val="00E26DBF"/>
    <w:rsid w:val="00E271E8"/>
    <w:rsid w:val="00E4192E"/>
    <w:rsid w:val="00E44852"/>
    <w:rsid w:val="00E44F3B"/>
    <w:rsid w:val="00E46694"/>
    <w:rsid w:val="00E505D7"/>
    <w:rsid w:val="00E50917"/>
    <w:rsid w:val="00E52EFE"/>
    <w:rsid w:val="00E5780C"/>
    <w:rsid w:val="00E60A07"/>
    <w:rsid w:val="00E60B79"/>
    <w:rsid w:val="00E637A9"/>
    <w:rsid w:val="00E648E1"/>
    <w:rsid w:val="00E65493"/>
    <w:rsid w:val="00E672BD"/>
    <w:rsid w:val="00E70BC8"/>
    <w:rsid w:val="00E736AE"/>
    <w:rsid w:val="00E80991"/>
    <w:rsid w:val="00E82BFF"/>
    <w:rsid w:val="00E85472"/>
    <w:rsid w:val="00E87A21"/>
    <w:rsid w:val="00EA019B"/>
    <w:rsid w:val="00EA1F8F"/>
    <w:rsid w:val="00EA365F"/>
    <w:rsid w:val="00EA3FBB"/>
    <w:rsid w:val="00EA4114"/>
    <w:rsid w:val="00EA6FFE"/>
    <w:rsid w:val="00EB42D5"/>
    <w:rsid w:val="00EC2408"/>
    <w:rsid w:val="00EC3929"/>
    <w:rsid w:val="00EC5C00"/>
    <w:rsid w:val="00ED14C0"/>
    <w:rsid w:val="00EE154E"/>
    <w:rsid w:val="00EE51A9"/>
    <w:rsid w:val="00EF3623"/>
    <w:rsid w:val="00EF3E22"/>
    <w:rsid w:val="00F01B56"/>
    <w:rsid w:val="00F03ED9"/>
    <w:rsid w:val="00F17979"/>
    <w:rsid w:val="00F25063"/>
    <w:rsid w:val="00F27ADB"/>
    <w:rsid w:val="00F33B47"/>
    <w:rsid w:val="00F35D73"/>
    <w:rsid w:val="00F367FD"/>
    <w:rsid w:val="00F37B97"/>
    <w:rsid w:val="00F414CE"/>
    <w:rsid w:val="00F44DF4"/>
    <w:rsid w:val="00F457E1"/>
    <w:rsid w:val="00F459E9"/>
    <w:rsid w:val="00F471A0"/>
    <w:rsid w:val="00F472F5"/>
    <w:rsid w:val="00F4740A"/>
    <w:rsid w:val="00F51C0C"/>
    <w:rsid w:val="00F53BBC"/>
    <w:rsid w:val="00F6115E"/>
    <w:rsid w:val="00F6267E"/>
    <w:rsid w:val="00F671D6"/>
    <w:rsid w:val="00F70C68"/>
    <w:rsid w:val="00F73046"/>
    <w:rsid w:val="00F746B8"/>
    <w:rsid w:val="00F77637"/>
    <w:rsid w:val="00F81994"/>
    <w:rsid w:val="00F83E9E"/>
    <w:rsid w:val="00F8657A"/>
    <w:rsid w:val="00F95B14"/>
    <w:rsid w:val="00F9687E"/>
    <w:rsid w:val="00FA3C33"/>
    <w:rsid w:val="00FA52AC"/>
    <w:rsid w:val="00FA5DD3"/>
    <w:rsid w:val="00FB2B25"/>
    <w:rsid w:val="00FB37FF"/>
    <w:rsid w:val="00FB66ED"/>
    <w:rsid w:val="00FB68C1"/>
    <w:rsid w:val="00FB75EF"/>
    <w:rsid w:val="00FC53B9"/>
    <w:rsid w:val="00FC7C10"/>
    <w:rsid w:val="00FD2D91"/>
    <w:rsid w:val="00FD69AB"/>
    <w:rsid w:val="00FE04B6"/>
    <w:rsid w:val="00FE5791"/>
    <w:rsid w:val="00FE58A5"/>
    <w:rsid w:val="00FE7469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958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025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D02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025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958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D95828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D95828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D95828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styleId="Forte">
    <w:name w:val="Strong"/>
    <w:basedOn w:val="Fontepargpadro"/>
    <w:uiPriority w:val="22"/>
    <w:qFormat/>
    <w:rsid w:val="00D95828"/>
    <w:rPr>
      <w:b/>
      <w:bCs/>
    </w:rPr>
  </w:style>
  <w:style w:type="paragraph" w:customStyle="1" w:styleId="Standard">
    <w:name w:val="Standard"/>
    <w:rsid w:val="00D9582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D95828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D95828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95828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PADRO">
    <w:name w:val="PADRÃO"/>
    <w:qFormat/>
    <w:rsid w:val="00D95828"/>
    <w:pPr>
      <w:keepNext/>
      <w:widowControl w:val="0"/>
      <w:shd w:val="clear" w:color="auto" w:fill="FFFFFF"/>
      <w:suppressAutoHyphens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D95828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customStyle="1" w:styleId="Nvel2Opcional">
    <w:name w:val="Nível 2 Opcional"/>
    <w:basedOn w:val="Normal"/>
    <w:link w:val="Nvel2OpcionalChar"/>
    <w:qFormat/>
    <w:rsid w:val="00D95828"/>
    <w:pPr>
      <w:spacing w:before="120" w:after="120" w:line="276" w:lineRule="auto"/>
      <w:ind w:left="432" w:hanging="432"/>
      <w:jc w:val="both"/>
    </w:pPr>
    <w:rPr>
      <w:rFonts w:ascii="Arial" w:hAnsi="Arial" w:cs="Arial"/>
      <w:i/>
      <w:color w:val="FF0000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D9582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D958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9582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9582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8D025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rsid w:val="008D0256"/>
    <w:pPr>
      <w:spacing w:before="100" w:beforeAutospacing="1" w:after="100" w:afterAutospacing="1"/>
    </w:pPr>
    <w:rPr>
      <w:rFonts w:eastAsiaTheme="minorEastAsia"/>
    </w:rPr>
  </w:style>
  <w:style w:type="paragraph" w:customStyle="1" w:styleId="Nvel2">
    <w:name w:val="Nível 2"/>
    <w:basedOn w:val="Normal"/>
    <w:next w:val="Normal"/>
    <w:rsid w:val="008D0256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8D02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D0256"/>
  </w:style>
  <w:style w:type="paragraph" w:styleId="Commarcadores5">
    <w:name w:val="List Bullet 5"/>
    <w:basedOn w:val="Normal"/>
    <w:rsid w:val="008D0256"/>
    <w:pPr>
      <w:numPr>
        <w:numId w:val="1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rsid w:val="008D025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8D025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8D0256"/>
    <w:pPr>
      <w:numPr>
        <w:numId w:val="2"/>
      </w:numPr>
    </w:pPr>
  </w:style>
  <w:style w:type="numbering" w:customStyle="1" w:styleId="Estilo2">
    <w:name w:val="Estilo2"/>
    <w:uiPriority w:val="99"/>
    <w:rsid w:val="008D0256"/>
    <w:pPr>
      <w:numPr>
        <w:numId w:val="3"/>
      </w:numPr>
    </w:pPr>
  </w:style>
  <w:style w:type="numbering" w:customStyle="1" w:styleId="Estilo3">
    <w:name w:val="Estilo3"/>
    <w:uiPriority w:val="99"/>
    <w:rsid w:val="008D0256"/>
    <w:pPr>
      <w:numPr>
        <w:numId w:val="4"/>
      </w:numPr>
    </w:pPr>
  </w:style>
  <w:style w:type="numbering" w:customStyle="1" w:styleId="Estilo4">
    <w:name w:val="Estilo4"/>
    <w:uiPriority w:val="99"/>
    <w:rsid w:val="008D0256"/>
    <w:pPr>
      <w:numPr>
        <w:numId w:val="5"/>
      </w:numPr>
    </w:pPr>
  </w:style>
  <w:style w:type="numbering" w:customStyle="1" w:styleId="Estilo5">
    <w:name w:val="Estilo5"/>
    <w:uiPriority w:val="99"/>
    <w:rsid w:val="008D0256"/>
    <w:pPr>
      <w:numPr>
        <w:numId w:val="6"/>
      </w:numPr>
    </w:pPr>
  </w:style>
  <w:style w:type="numbering" w:customStyle="1" w:styleId="Estilo6">
    <w:name w:val="Estilo6"/>
    <w:uiPriority w:val="99"/>
    <w:rsid w:val="008D0256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autoRedefine/>
    <w:qFormat/>
    <w:rsid w:val="00A40B81"/>
    <w:pPr>
      <w:numPr>
        <w:numId w:val="8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2"/>
      <w:szCs w:val="22"/>
      <w:lang w:eastAsia="en-US"/>
    </w:rPr>
  </w:style>
  <w:style w:type="paragraph" w:customStyle="1" w:styleId="Nivel01Titulo">
    <w:name w:val="Nivel_01_Titulo"/>
    <w:basedOn w:val="Nivel01"/>
    <w:link w:val="Nivel01TituloChar"/>
    <w:rsid w:val="008D0256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rsid w:val="008D02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8D02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40B81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8D02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rsid w:val="008D02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8D0256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D0256"/>
  </w:style>
  <w:style w:type="character" w:customStyle="1" w:styleId="eop">
    <w:name w:val="eop"/>
    <w:basedOn w:val="Fontepargpadro"/>
    <w:rsid w:val="008D0256"/>
  </w:style>
  <w:style w:type="character" w:customStyle="1" w:styleId="spellingerror">
    <w:name w:val="spellingerror"/>
    <w:basedOn w:val="Fontepargpadro"/>
    <w:rsid w:val="008D0256"/>
  </w:style>
  <w:style w:type="paragraph" w:customStyle="1" w:styleId="Nivel10">
    <w:name w:val="Nivel 1"/>
    <w:basedOn w:val="Nivel2"/>
    <w:next w:val="Nivel2"/>
    <w:rsid w:val="008D0256"/>
    <w:pPr>
      <w:ind w:left="360" w:hanging="360"/>
    </w:pPr>
    <w:rPr>
      <w:rFonts w:eastAsia="Arial"/>
      <w:b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DC11F1"/>
    <w:p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2"/>
      <w:szCs w:val="22"/>
    </w:rPr>
  </w:style>
  <w:style w:type="paragraph" w:customStyle="1" w:styleId="Nivel4">
    <w:name w:val="Nivel 4"/>
    <w:basedOn w:val="Nivel3"/>
    <w:link w:val="Nivel4Char"/>
    <w:qFormat/>
    <w:rsid w:val="008D0256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8D0256"/>
    <w:pPr>
      <w:ind w:left="851" w:firstLine="0"/>
    </w:pPr>
  </w:style>
  <w:style w:type="character" w:customStyle="1" w:styleId="Nivel4Char">
    <w:name w:val="Nivel 4 Char"/>
    <w:basedOn w:val="Fontepargpadro"/>
    <w:link w:val="Nivel4"/>
    <w:rsid w:val="008D0256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8D0256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8D0256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8D02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D02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D0256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nfase">
    <w:name w:val="Emphasis"/>
    <w:basedOn w:val="Fontepargpadro"/>
    <w:rsid w:val="008D0256"/>
    <w:rPr>
      <w:i/>
      <w:iCs/>
    </w:rPr>
  </w:style>
  <w:style w:type="character" w:customStyle="1" w:styleId="Manoel">
    <w:name w:val="Manoel"/>
    <w:rsid w:val="008D02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D0256"/>
    <w:rPr>
      <w:b/>
    </w:rPr>
  </w:style>
  <w:style w:type="paragraph" w:customStyle="1" w:styleId="texto1">
    <w:name w:val="texto1"/>
    <w:basedOn w:val="Normal"/>
    <w:rsid w:val="008D0256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D0256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8D0256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8D0256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8D025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8D0256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8D0256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8D0256"/>
  </w:style>
  <w:style w:type="paragraph" w:customStyle="1" w:styleId="textojustificado">
    <w:name w:val="texto_justificado"/>
    <w:basedOn w:val="Normal"/>
    <w:rsid w:val="008D0256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8D0256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3Opcional">
    <w:name w:val="Nível 3 Opcional"/>
    <w:basedOn w:val="Nivel3"/>
    <w:link w:val="Nvel3OpcionalChar"/>
    <w:rsid w:val="008D0256"/>
    <w:pPr>
      <w:ind w:left="1072"/>
    </w:pPr>
    <w:rPr>
      <w:rFonts w:eastAsia="Times New Roman"/>
      <w:i/>
      <w:iCs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8D0256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8D0256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8D0256"/>
    <w:rPr>
      <w:rFonts w:ascii="Calibri" w:eastAsia="Calibri" w:hAnsi="Calibri" w:cs="Times New Roman"/>
    </w:rPr>
  </w:style>
  <w:style w:type="paragraph" w:customStyle="1" w:styleId="SombreamentoMdio1-nfase31">
    <w:name w:val="Sombreamento Médio 1 - Ênfase 31"/>
    <w:basedOn w:val="Normal"/>
    <w:next w:val="Normal"/>
    <w:rsid w:val="008D02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8D0256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8D0256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8D0256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8D0256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8D0256"/>
  </w:style>
  <w:style w:type="paragraph" w:customStyle="1" w:styleId="Textbody0">
    <w:name w:val="Text body"/>
    <w:basedOn w:val="Standard"/>
    <w:rsid w:val="008D02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8D0256"/>
    <w:pPr>
      <w:spacing w:before="120" w:after="12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D0256"/>
    <w:rPr>
      <w:rFonts w:ascii="Arial" w:eastAsia="Calibri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dou-paragraph">
    <w:name w:val="dou-paragraph"/>
    <w:basedOn w:val="Normal"/>
    <w:rsid w:val="008D0256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autoRedefine/>
    <w:qFormat/>
    <w:rsid w:val="00AB630F"/>
    <w:pPr>
      <w:spacing w:before="0"/>
      <w:ind w:left="360" w:hanging="360"/>
    </w:pPr>
    <w:rPr>
      <w:rFonts w:eastAsia="Arial"/>
      <w:color w:val="000000" w:themeColor="text1"/>
      <w:lang w:eastAsia="ar-SA"/>
    </w:rPr>
  </w:style>
  <w:style w:type="paragraph" w:customStyle="1" w:styleId="Nvel3-R">
    <w:name w:val="Nível 3-R"/>
    <w:basedOn w:val="Nivel3"/>
    <w:link w:val="Nvel3-RChar"/>
    <w:autoRedefine/>
    <w:qFormat/>
    <w:rsid w:val="008D025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B630F"/>
    <w:rPr>
      <w:rFonts w:ascii="Arial" w:eastAsia="Arial" w:hAnsi="Arial" w:cs="Arial"/>
      <w:color w:val="000000" w:themeColor="text1"/>
      <w:lang w:eastAsia="ar-SA"/>
    </w:rPr>
  </w:style>
  <w:style w:type="paragraph" w:customStyle="1" w:styleId="Nvel4-R">
    <w:name w:val="Nível 4-R"/>
    <w:basedOn w:val="Nivel4"/>
    <w:link w:val="Nvel4-RChar"/>
    <w:qFormat/>
    <w:rsid w:val="008D0256"/>
    <w:pPr>
      <w:ind w:left="567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DC11F1"/>
    <w:rPr>
      <w:rFonts w:ascii="Arial" w:eastAsiaTheme="minorEastAsia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D0256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8D02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D0256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Prembulo">
    <w:name w:val="Preâmbulo"/>
    <w:basedOn w:val="Normal"/>
    <w:link w:val="PrembuloChar"/>
    <w:rsid w:val="008D025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8D0256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D0256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D0256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50">
    <w:name w:val="Menção Pendente5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38124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38124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A1843"/>
    <w:rPr>
      <w:color w:val="605E5C"/>
      <w:shd w:val="clear" w:color="auto" w:fill="E1DFDD"/>
    </w:rPr>
  </w:style>
  <w:style w:type="table" w:customStyle="1" w:styleId="5">
    <w:name w:val="5"/>
    <w:basedOn w:val="Tabelanormal"/>
    <w:rsid w:val="006620C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Corpodetexto21">
    <w:name w:val="Corpo de texto 21"/>
    <w:basedOn w:val="Normal"/>
    <w:rsid w:val="00A10D55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6CBB-4E0C-4FFA-8333-62A7A9E3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622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294</cp:revision>
  <cp:lastPrinted>2023-12-18T17:48:00Z</cp:lastPrinted>
  <dcterms:created xsi:type="dcterms:W3CDTF">2023-12-12T12:27:00Z</dcterms:created>
  <dcterms:modified xsi:type="dcterms:W3CDTF">2025-02-05T17:39:00Z</dcterms:modified>
</cp:coreProperties>
</file>